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77" w:rsidRPr="0051730D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51730D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B0620C">
        <w:rPr>
          <w:rFonts w:asciiTheme="minorHAnsi" w:hAnsiTheme="minorHAnsi" w:cstheme="minorHAnsi"/>
          <w:b/>
          <w:color w:val="auto"/>
          <w:sz w:val="20"/>
          <w:szCs w:val="20"/>
        </w:rPr>
        <w:t xml:space="preserve">RELATIVO ALLA PROCEDURA </w:t>
      </w:r>
      <w:r w:rsidR="001721AC" w:rsidRPr="0051730D">
        <w:rPr>
          <w:rFonts w:asciiTheme="minorHAnsi" w:hAnsiTheme="minorHAnsi" w:cstheme="minorHAnsi"/>
          <w:b/>
          <w:color w:val="auto"/>
          <w:sz w:val="20"/>
          <w:szCs w:val="20"/>
        </w:rPr>
        <w:t>PER L’AFFIDAMENTO</w:t>
      </w:r>
      <w:r w:rsidR="00B0620C" w:rsidRPr="00B0620C">
        <w:rPr>
          <w:rFonts w:asciiTheme="minorHAnsi" w:hAnsiTheme="minorHAnsi" w:cstheme="minorHAnsi"/>
          <w:b/>
          <w:color w:val="auto"/>
          <w:sz w:val="20"/>
          <w:szCs w:val="20"/>
        </w:rPr>
        <w:t xml:space="preserve"> dei SERVIZI DI RESTYLING DELL’IDENTITÀ VISIVA AZIENDALE</w:t>
      </w:r>
    </w:p>
    <w:p w:rsidR="00092177" w:rsidRPr="0051730D" w:rsidRDefault="00092177" w:rsidP="00573BB1">
      <w:pPr>
        <w:rPr>
          <w:rFonts w:asciiTheme="minorHAnsi" w:hAnsiTheme="minorHAnsi" w:cstheme="minorHAnsi"/>
          <w:b/>
          <w:szCs w:val="20"/>
        </w:rPr>
      </w:pPr>
    </w:p>
    <w:p w:rsidR="00573BB1" w:rsidRPr="0051730D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9F0886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48690461" w:history="1">
        <w:r w:rsidR="009F0886" w:rsidRPr="0096106F">
          <w:rPr>
            <w:rStyle w:val="Collegamentoipertestuale"/>
            <w:rFonts w:cstheme="minorHAnsi"/>
            <w:noProof/>
          </w:rPr>
          <w:t>ART. 1 OGGETTO</w:t>
        </w:r>
        <w:r w:rsidR="009F0886">
          <w:rPr>
            <w:noProof/>
            <w:webHidden/>
          </w:rPr>
          <w:tab/>
        </w:r>
        <w:r w:rsidR="009F0886">
          <w:rPr>
            <w:noProof/>
            <w:webHidden/>
          </w:rPr>
          <w:fldChar w:fldCharType="begin"/>
        </w:r>
        <w:r w:rsidR="009F0886">
          <w:rPr>
            <w:noProof/>
            <w:webHidden/>
          </w:rPr>
          <w:instrText xml:space="preserve"> PAGEREF _Toc148690461 \h </w:instrText>
        </w:r>
        <w:r w:rsidR="009F0886">
          <w:rPr>
            <w:noProof/>
            <w:webHidden/>
          </w:rPr>
        </w:r>
        <w:r w:rsidR="009F0886">
          <w:rPr>
            <w:noProof/>
            <w:webHidden/>
          </w:rPr>
          <w:fldChar w:fldCharType="separate"/>
        </w:r>
        <w:r w:rsidR="009F0886">
          <w:rPr>
            <w:noProof/>
            <w:webHidden/>
          </w:rPr>
          <w:t>2</w:t>
        </w:r>
        <w:r w:rsidR="009F0886">
          <w:rPr>
            <w:noProof/>
            <w:webHidden/>
          </w:rPr>
          <w:fldChar w:fldCharType="end"/>
        </w:r>
      </w:hyperlink>
    </w:p>
    <w:p w:rsidR="009F0886" w:rsidRDefault="009F0886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8690462" w:history="1">
        <w:r w:rsidRPr="0096106F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_Toc148690462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0886" w:rsidRDefault="009F0886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8690463" w:history="1">
        <w:r w:rsidRPr="0096106F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_Toc148690463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F0886" w:rsidRDefault="009F0886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8690464" w:history="1">
        <w:r w:rsidRPr="0096106F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96106F">
          <w:rPr>
            <w:rStyle w:val="Collegamentoipertestuale"/>
            <w:rFonts w:cstheme="minorHAnsi"/>
            <w:iCs/>
            <w:caps/>
            <w:noProof/>
          </w:rPr>
          <w:t>del</w:t>
        </w:r>
        <w:r w:rsidRPr="0096106F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_Toc148690464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F0886" w:rsidRDefault="009F0886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8690465" w:history="1">
        <w:r w:rsidRPr="0096106F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_Toc148690465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F0886" w:rsidRDefault="009F0886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8690466" w:history="1">
        <w:r w:rsidRPr="0096106F">
          <w:rPr>
            <w:rStyle w:val="Collegamentoipertestuale"/>
            <w:rFonts w:cstheme="minorHAnsi"/>
            <w:noProof/>
          </w:rPr>
          <w:t>ART. 6 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_Toc148690466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:rsidR="00046D6A" w:rsidRPr="0051730D" w:rsidRDefault="00092177" w:rsidP="00046D6A">
      <w:pPr>
        <w:ind w:left="42"/>
        <w:jc w:val="center"/>
        <w:rPr>
          <w:rFonts w:asciiTheme="minorHAnsi" w:hAnsiTheme="minorHAnsi" w:cstheme="minorHAnsi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</w:p>
    <w:p w:rsidR="00046D6A" w:rsidRPr="0051730D" w:rsidRDefault="00046D6A" w:rsidP="00046D6A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42624">
        <w:rPr>
          <w:rFonts w:asciiTheme="minorHAnsi" w:hAnsiTheme="minorHAnsi" w:cstheme="minorHAnsi"/>
          <w:szCs w:val="20"/>
        </w:rPr>
        <w:t>Il Piano Nazionale Anticorruzione, approvato con delibera n. 72/2013 dall’Autorità Nazionale Anticorruzione</w:t>
      </w:r>
      <w:r>
        <w:rPr>
          <w:rFonts w:asciiTheme="minorHAnsi" w:hAnsiTheme="minorHAnsi" w:cstheme="minorHAnsi"/>
          <w:szCs w:val="20"/>
        </w:rPr>
        <w:t xml:space="preserve">, come da ultimo aggiornato con </w:t>
      </w:r>
      <w:r w:rsidRPr="009E3AC7">
        <w:rPr>
          <w:rFonts w:asciiTheme="minorHAnsi" w:hAnsiTheme="minorHAnsi" w:cstheme="minorHAnsi"/>
          <w:szCs w:val="20"/>
        </w:rPr>
        <w:t>Delibera n. 7 del 17 gennaio 2023</w:t>
      </w:r>
      <w:r w:rsidRPr="0051730D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:rsidR="00046D6A" w:rsidRPr="00542624" w:rsidRDefault="00046D6A" w:rsidP="00046D6A">
      <w:pPr>
        <w:spacing w:before="130" w:line="307" w:lineRule="exact"/>
        <w:ind w:right="144"/>
        <w:textAlignment w:val="baseline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rappresenta una misura per la prevenzione di possibili conflitti di interesse ai sensi dell’art. 16, comma 4, del D. </w:t>
      </w:r>
      <w:proofErr w:type="spellStart"/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Lgs</w:t>
      </w:r>
      <w:proofErr w:type="spellEnd"/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. 36/2023 (di seguito, il “Codice”), e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recepisce le raccomandazioni fornite dall’ANAC con le Linee Guida n. 15 del 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>05 giugno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2019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recanti «Individuazione e gestione dei conflitti di interesse nelle procedure di affidamento di contratti pubblici»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, in quanto applicabili ai sensi dell’art.  225, com</w:t>
      </w:r>
      <w:r w:rsidR="00E11A3A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ma 16, del 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Codice.</w:t>
      </w:r>
    </w:p>
    <w:p w:rsidR="00046D6A" w:rsidRPr="0051730D" w:rsidRDefault="00046D6A" w:rsidP="00B0620C">
      <w:pPr>
        <w:rPr>
          <w:rFonts w:asciiTheme="minorHAnsi" w:hAnsiTheme="minorHAnsi" w:cstheme="minorHAnsi"/>
          <w:szCs w:val="20"/>
        </w:rPr>
      </w:pPr>
    </w:p>
    <w:p w:rsidR="00046D6A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:rsidR="00B1056B" w:rsidRPr="0051730D" w:rsidRDefault="00B1056B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Toc148690461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0"/>
    </w:p>
    <w:p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244CD0" w:rsidRDefault="00046D6A" w:rsidP="00046D6A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obbligazione:</w:t>
      </w:r>
    </w:p>
    <w:p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244CD0">
        <w:rPr>
          <w:rFonts w:asciiTheme="minorHAnsi" w:hAnsiTheme="minorHAnsi" w:cstheme="minorHAnsi"/>
          <w:szCs w:val="20"/>
        </w:rPr>
        <w:t>e”</w:t>
      </w:r>
    </w:p>
    <w:p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="00602679">
        <w:rPr>
          <w:rFonts w:asciiTheme="minorHAnsi" w:hAnsiTheme="minorHAnsi" w:cstheme="minorHAnsi"/>
          <w:szCs w:val="20"/>
        </w:rPr>
        <w:tab/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:rsidR="00046D6A" w:rsidRPr="00244CD0" w:rsidRDefault="00046D6A" w:rsidP="00E00392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:rsidR="00B0620C" w:rsidRPr="00B0620C" w:rsidRDefault="00046D6A" w:rsidP="003479EB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B0620C">
        <w:rPr>
          <w:rFonts w:asciiTheme="minorHAnsi" w:hAnsiTheme="minorHAnsi" w:cstheme="minorHAnsi"/>
          <w:szCs w:val="20"/>
        </w:rPr>
        <w:t xml:space="preserve">la </w:t>
      </w:r>
      <w:r w:rsidRPr="00B0620C">
        <w:rPr>
          <w:rFonts w:asciiTheme="minorHAnsi" w:hAnsiTheme="minorHAnsi" w:cstheme="minorHAnsi"/>
          <w:color w:val="000000"/>
          <w:szCs w:val="20"/>
        </w:rPr>
        <w:t xml:space="preserve">Committente </w:t>
      </w:r>
    </w:p>
    <w:p w:rsidR="00046D6A" w:rsidRPr="00B0620C" w:rsidRDefault="00046D6A" w:rsidP="003479EB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B0620C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B0620C">
        <w:rPr>
          <w:rFonts w:asciiTheme="minorHAnsi" w:hAnsiTheme="minorHAnsi" w:cstheme="minorHAnsi"/>
          <w:b/>
          <w:szCs w:val="20"/>
        </w:rPr>
        <w:t>Fornitore</w:t>
      </w:r>
      <w:r w:rsidRPr="00B0620C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:rsidR="00046D6A" w:rsidRPr="00B1056B" w:rsidRDefault="00046D6A" w:rsidP="00B1056B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48690462"/>
      <w:r w:rsidRPr="00244CD0">
        <w:rPr>
          <w:rFonts w:asciiTheme="minorHAnsi" w:hAnsiTheme="minorHAnsi" w:cstheme="minorHAnsi"/>
          <w:sz w:val="20"/>
          <w:szCs w:val="20"/>
        </w:rPr>
        <w:lastRenderedPageBreak/>
        <w:t>ART. 2 AMBITO DI APPLICAZIONE</w:t>
      </w:r>
      <w:bookmarkEnd w:id="1"/>
    </w:p>
    <w:p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:rsidR="00046D6A" w:rsidRPr="0051730D" w:rsidRDefault="00046D6A" w:rsidP="00046D6A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48690463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2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</w:t>
      </w:r>
      <w:r w:rsidRPr="00542624">
        <w:rPr>
          <w:rFonts w:asciiTheme="minorHAnsi" w:hAnsiTheme="minorHAnsi" w:cstheme="minorHAnsi"/>
          <w:szCs w:val="20"/>
        </w:rPr>
        <w:t xml:space="preserve"> a</w:t>
      </w:r>
      <w:r>
        <w:t xml:space="preserve">l </w:t>
      </w:r>
      <w:r w:rsidRPr="00006709">
        <w:rPr>
          <w:rFonts w:asciiTheme="minorHAnsi" w:hAnsiTheme="minorHAnsi" w:cstheme="minorHAnsi"/>
          <w:szCs w:val="20"/>
        </w:rPr>
        <w:t xml:space="preserve">personale o </w:t>
      </w:r>
      <w:r>
        <w:rPr>
          <w:rFonts w:asciiTheme="minorHAnsi" w:hAnsiTheme="minorHAnsi" w:cstheme="minorHAnsi"/>
          <w:szCs w:val="20"/>
        </w:rPr>
        <w:t xml:space="preserve">a </w:t>
      </w:r>
      <w:r w:rsidRPr="00006709">
        <w:rPr>
          <w:rFonts w:asciiTheme="minorHAnsi" w:hAnsiTheme="minorHAnsi" w:cstheme="minorHAnsi"/>
          <w:szCs w:val="20"/>
        </w:rPr>
        <w:t>un prestatore di servizi</w:t>
      </w:r>
      <w:r w:rsidRPr="00542624">
        <w:rPr>
          <w:rFonts w:asciiTheme="minorHAnsi" w:hAnsiTheme="minorHAnsi" w:cstheme="minorHAnsi"/>
          <w:szCs w:val="20"/>
        </w:rPr>
        <w:t xml:space="preserve"> di Consip </w:t>
      </w:r>
      <w:r>
        <w:rPr>
          <w:rFonts w:asciiTheme="minorHAnsi" w:hAnsiTheme="minorHAnsi" w:cstheme="minorHAnsi"/>
          <w:szCs w:val="20"/>
        </w:rPr>
        <w:t>o delle</w:t>
      </w:r>
      <w:r w:rsidRPr="00542624">
        <w:rPr>
          <w:rFonts w:asciiTheme="minorHAnsi" w:hAnsiTheme="minorHAnsi" w:cstheme="minorHAnsi"/>
          <w:szCs w:val="20"/>
        </w:rPr>
        <w:t xml:space="preserve"> Amministrazioni</w:t>
      </w:r>
      <w:r w:rsidRPr="0051730D">
        <w:rPr>
          <w:rFonts w:asciiTheme="minorHAnsi" w:hAnsiTheme="minorHAnsi" w:cstheme="minorHAnsi"/>
          <w:szCs w:val="20"/>
        </w:rPr>
        <w:t>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:rsidR="00A7316E" w:rsidRPr="00B0620C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si impegna ad inserire nei contratti di avvalimento una clausola che prevede l’impegno dell’ausiliaria a rispettare gli obblighi di cui al Patto di integrità, pena la risoluzione del contratto di avvalimento e il conseguente obbligo per il </w:t>
      </w:r>
      <w:r w:rsidRPr="00B0620C">
        <w:rPr>
          <w:rFonts w:asciiTheme="minorHAnsi" w:hAnsiTheme="minorHAnsi" w:cstheme="minorHAnsi"/>
          <w:szCs w:val="20"/>
        </w:rPr>
        <w:t>Concorrente medesimo di sostituire l’impresa ausiliaria nel caso di violazione degli impegni assunti nel medesimo Patto di integrità</w:t>
      </w:r>
      <w:r w:rsidR="00A7316E" w:rsidRPr="00B0620C">
        <w:rPr>
          <w:rFonts w:asciiTheme="minorHAnsi" w:hAnsiTheme="minorHAnsi" w:cstheme="minorHAnsi"/>
          <w:szCs w:val="20"/>
        </w:rPr>
        <w:t xml:space="preserve">; </w:t>
      </w:r>
    </w:p>
    <w:p w:rsidR="00046D6A" w:rsidRPr="00B0620C" w:rsidRDefault="00A7316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B0620C">
        <w:rPr>
          <w:rFonts w:asciiTheme="minorHAnsi" w:hAnsiTheme="minorHAnsi" w:cstheme="minorHAnsi"/>
          <w:szCs w:val="20"/>
        </w:rPr>
        <w:t xml:space="preserve">il Concorrente s’impegna al rispetto del divieto di </w:t>
      </w:r>
      <w:proofErr w:type="spellStart"/>
      <w:r w:rsidRPr="00B0620C">
        <w:rPr>
          <w:rFonts w:asciiTheme="minorHAnsi" w:hAnsiTheme="minorHAnsi" w:cstheme="minorHAnsi"/>
          <w:i/>
          <w:szCs w:val="20"/>
        </w:rPr>
        <w:t>pantouflage</w:t>
      </w:r>
      <w:proofErr w:type="spellEnd"/>
      <w:r w:rsidRPr="00B0620C">
        <w:rPr>
          <w:rFonts w:asciiTheme="minorHAnsi" w:hAnsiTheme="minorHAnsi" w:cstheme="minorHAnsi"/>
          <w:szCs w:val="20"/>
        </w:rPr>
        <w:t>; pertanto s’impegna a non conferire incarichi o stipulare contratti con i soggetti di cui all’art. 53, comma 16-</w:t>
      </w:r>
      <w:r w:rsidRPr="00B0620C">
        <w:rPr>
          <w:rFonts w:asciiTheme="minorHAnsi" w:hAnsiTheme="minorHAnsi" w:cstheme="minorHAnsi"/>
          <w:i/>
          <w:szCs w:val="20"/>
        </w:rPr>
        <w:t>ter</w:t>
      </w:r>
      <w:r w:rsidRPr="00B0620C">
        <w:rPr>
          <w:rFonts w:asciiTheme="minorHAnsi" w:hAnsiTheme="minorHAnsi" w:cstheme="minorHAnsi"/>
          <w:szCs w:val="20"/>
        </w:rPr>
        <w:t xml:space="preserve">, del </w:t>
      </w:r>
      <w:proofErr w:type="spellStart"/>
      <w:proofErr w:type="gramStart"/>
      <w:r w:rsidRPr="00B0620C">
        <w:rPr>
          <w:rFonts w:asciiTheme="minorHAnsi" w:hAnsiTheme="minorHAnsi" w:cstheme="minorHAnsi"/>
          <w:szCs w:val="20"/>
        </w:rPr>
        <w:t>D.Lgs</w:t>
      </w:r>
      <w:proofErr w:type="gramEnd"/>
      <w:r w:rsidRPr="00B0620C">
        <w:rPr>
          <w:rFonts w:asciiTheme="minorHAnsi" w:hAnsiTheme="minorHAnsi" w:cstheme="minorHAnsi"/>
          <w:szCs w:val="20"/>
        </w:rPr>
        <w:t>.</w:t>
      </w:r>
      <w:proofErr w:type="spellEnd"/>
      <w:r w:rsidRPr="00B0620C">
        <w:rPr>
          <w:rFonts w:asciiTheme="minorHAnsi" w:hAnsiTheme="minorHAnsi" w:cstheme="minorHAnsi"/>
          <w:szCs w:val="20"/>
        </w:rPr>
        <w:t xml:space="preserve"> del 2001 n. 165. In caso contrario Consip disporrà l’immediata esclusione del Concorrente dalla procedura di gara;</w:t>
      </w:r>
    </w:p>
    <w:p w:rsidR="00046D6A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</w:t>
      </w:r>
    </w:p>
    <w:p w:rsidR="00B1056B" w:rsidRPr="00B1056B" w:rsidRDefault="00B1056B" w:rsidP="00B1056B">
      <w:pPr>
        <w:ind w:left="360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:rsidR="00046D6A" w:rsidRPr="006032B5" w:rsidRDefault="00046D6A" w:rsidP="00174735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6032B5">
        <w:rPr>
          <w:rFonts w:asciiTheme="minorHAnsi" w:hAnsiTheme="minorHAnsi" w:cstheme="minorHAnsi"/>
          <w:szCs w:val="20"/>
        </w:rPr>
        <w:t>Il Fornitore si impegna a segnalare eventuali situazioni di conflitti di interesse, anche riferite alla fase di partecipazione alla procedura di gara, di cui sia o venga a conoscenza  durante l’intera fase esecutiva del Contratto, rispetto a</w:t>
      </w:r>
      <w:r>
        <w:t xml:space="preserve">l </w:t>
      </w:r>
      <w:r w:rsidRPr="006032B5">
        <w:rPr>
          <w:rFonts w:asciiTheme="minorHAnsi" w:hAnsiTheme="minorHAnsi" w:cstheme="minorHAnsi"/>
          <w:szCs w:val="20"/>
        </w:rPr>
        <w:t>personale o a un prestatore di servizi di Consip o delle Amministrazioni che</w:t>
      </w:r>
      <w:r w:rsidRPr="006032B5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</w:t>
      </w:r>
      <w:r w:rsidRPr="006032B5">
        <w:rPr>
          <w:rFonts w:asciiTheme="minorHAnsi" w:hAnsiTheme="minorHAnsi" w:cstheme="minorHAnsi"/>
          <w:szCs w:val="20"/>
          <w:lang w:val="x-none"/>
        </w:rPr>
        <w:lastRenderedPageBreak/>
        <w:t>possano influenzarne in qualsiasi modo l’esito in ragione del ruolo ricoperto all’interno dell’ente</w:t>
      </w:r>
      <w:r w:rsidRPr="006032B5">
        <w:rPr>
          <w:rFonts w:asciiTheme="minorHAnsi" w:hAnsiTheme="minorHAnsi" w:cstheme="minorHAnsi"/>
          <w:szCs w:val="20"/>
        </w:rPr>
        <w:t>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:rsidR="00B47746" w:rsidRPr="00B0620C" w:rsidRDefault="00B47746" w:rsidP="00B0620C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B0620C">
        <w:rPr>
          <w:rFonts w:asciiTheme="minorHAnsi" w:hAnsiTheme="minorHAnsi" w:cstheme="minorHAnsi"/>
          <w:szCs w:val="20"/>
        </w:rPr>
        <w:t>i</w:t>
      </w:r>
      <w:r w:rsidRPr="00B47746">
        <w:rPr>
          <w:rFonts w:asciiTheme="minorHAnsi" w:hAnsiTheme="minorHAnsi" w:cstheme="minorHAnsi"/>
          <w:szCs w:val="20"/>
        </w:rPr>
        <w:t xml:space="preserve">l Fornitore dichiara di essere a conoscenza del </w:t>
      </w:r>
      <w:proofErr w:type="spellStart"/>
      <w:proofErr w:type="gramStart"/>
      <w:r w:rsidRPr="00B47746">
        <w:rPr>
          <w:rFonts w:asciiTheme="minorHAnsi" w:hAnsiTheme="minorHAnsi" w:cstheme="minorHAnsi"/>
          <w:szCs w:val="20"/>
        </w:rPr>
        <w:t>D.Lgs</w:t>
      </w:r>
      <w:proofErr w:type="gramEnd"/>
      <w:r w:rsidRPr="00B47746">
        <w:rPr>
          <w:rFonts w:asciiTheme="minorHAnsi" w:hAnsiTheme="minorHAnsi" w:cstheme="minorHAnsi"/>
          <w:szCs w:val="20"/>
        </w:rPr>
        <w:t>.</w:t>
      </w:r>
      <w:proofErr w:type="spellEnd"/>
      <w:r w:rsidRPr="00B47746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nonché del Piano triennale per la prevenzione della corruzione e della trasparenza, predisposti da Consip e pubblicati sul sito internet della Società, e di uniformarsi ai principi ivi contenuti che devono ritenersi applicabili anche nei rapporti tra il Fornitore e la Consip S.p.A. in relazione degli obblighi assunti dal Fornitor</w:t>
      </w:r>
      <w:r>
        <w:rPr>
          <w:rFonts w:asciiTheme="minorHAnsi" w:hAnsiTheme="minorHAnsi" w:cstheme="minorHAnsi"/>
          <w:szCs w:val="20"/>
        </w:rPr>
        <w:t>e nei confronti di quest’ultima.</w:t>
      </w:r>
    </w:p>
    <w:p w:rsidR="00046D6A" w:rsidRPr="00244CD0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:rsidR="00B47746" w:rsidRDefault="00B47746" w:rsidP="00B47746">
      <w:pPr>
        <w:pStyle w:val="Paragrafoelenco"/>
        <w:ind w:left="40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</w:t>
      </w:r>
      <w:r w:rsidR="00602679">
        <w:rPr>
          <w:rFonts w:asciiTheme="minorHAnsi" w:hAnsiTheme="minorHAnsi" w:cstheme="minorHAnsi"/>
          <w:szCs w:val="20"/>
        </w:rPr>
        <w:t>.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48690464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3"/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</w:t>
      </w:r>
      <w:r w:rsidR="00B0620C">
        <w:rPr>
          <w:rFonts w:asciiTheme="minorHAnsi" w:hAnsiTheme="minorHAnsi" w:cstheme="minorHAnsi"/>
          <w:szCs w:val="20"/>
        </w:rPr>
        <w:t>di prevenzione della corruzione.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48690465"/>
      <w:r w:rsidRPr="0051730D">
        <w:rPr>
          <w:rFonts w:asciiTheme="minorHAnsi" w:hAnsiTheme="minorHAnsi" w:cstheme="minorHAnsi"/>
          <w:sz w:val="20"/>
          <w:szCs w:val="20"/>
        </w:rPr>
        <w:lastRenderedPageBreak/>
        <w:t>ART. 5 SANZIONI</w:t>
      </w:r>
      <w:bookmarkEnd w:id="4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precedente all'aggiudicazione del Contratto, esclusione dalla procedura di affidamento anche ai sensi</w:t>
      </w:r>
      <w:r>
        <w:rPr>
          <w:rFonts w:asciiTheme="minorHAnsi" w:hAnsiTheme="minorHAnsi" w:cstheme="minorHAnsi"/>
          <w:szCs w:val="20"/>
        </w:rPr>
        <w:t xml:space="preserve"> </w:t>
      </w:r>
      <w:r w:rsidRPr="00982C03">
        <w:rPr>
          <w:rFonts w:asciiTheme="minorHAnsi" w:hAnsiTheme="minorHAnsi" w:cstheme="minorHAnsi"/>
          <w:szCs w:val="20"/>
        </w:rPr>
        <w:t xml:space="preserve">anche ai </w:t>
      </w:r>
      <w:r w:rsidRPr="00EE6BEF">
        <w:rPr>
          <w:rFonts w:asciiTheme="minorHAnsi" w:hAnsiTheme="minorHAnsi" w:cstheme="minorHAnsi"/>
          <w:szCs w:val="20"/>
        </w:rPr>
        <w:t>sensi dell’art. 98, comma 3, lettera b) del D.lgs. 36/2023</w:t>
      </w:r>
      <w:r w:rsidRPr="003117FA">
        <w:rPr>
          <w:rFonts w:asciiTheme="minorHAnsi" w:hAnsiTheme="minorHAnsi" w:cstheme="minorHAnsi"/>
          <w:szCs w:val="20"/>
        </w:rPr>
        <w:t xml:space="preserve">, ed eventuale escussione della garanzia provvisoria prestata in favore della Consip, nei casi e nei modi previsti dalla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lex</w:t>
      </w:r>
      <w:proofErr w:type="spellEnd"/>
      <w:r w:rsidRPr="00CC6F5F">
        <w:rPr>
          <w:rFonts w:asciiTheme="minorHAnsi" w:hAnsiTheme="minorHAnsi" w:cstheme="minorHAnsi"/>
          <w:i/>
          <w:iCs/>
          <w:szCs w:val="20"/>
        </w:rPr>
        <w:t xml:space="preserve">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:rsidR="00046D6A" w:rsidRPr="00177427" w:rsidRDefault="00046D6A" w:rsidP="00046D6A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</w:t>
      </w:r>
      <w:r>
        <w:rPr>
          <w:rFonts w:asciiTheme="minorHAnsi" w:hAnsiTheme="minorHAnsi" w:cstheme="minorHAnsi"/>
          <w:szCs w:val="20"/>
        </w:rPr>
        <w:t>uale alle condizioni di all’art</w:t>
      </w:r>
      <w:r w:rsidRPr="00177427">
        <w:rPr>
          <w:rFonts w:asciiTheme="minorHAnsi" w:hAnsiTheme="minorHAnsi" w:cstheme="minorHAnsi"/>
          <w:szCs w:val="20"/>
        </w:rPr>
        <w:t>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:rsidR="00046D6A" w:rsidRPr="0051730D" w:rsidRDefault="00046D6A" w:rsidP="00046D6A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:rsidR="00046D6A" w:rsidRPr="0051730D" w:rsidRDefault="00046D6A" w:rsidP="00046D6A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</w:t>
      </w:r>
      <w:r w:rsidRPr="00542624">
        <w:rPr>
          <w:rFonts w:asciiTheme="minorHAnsi" w:hAnsiTheme="minorHAnsi" w:cstheme="minorHAnsi"/>
          <w:szCs w:val="20"/>
        </w:rPr>
        <w:t xml:space="preserve">ai fini delle valutazioni di cui all’articolo </w:t>
      </w:r>
      <w:r w:rsidRPr="00EE6BEF">
        <w:rPr>
          <w:rFonts w:asciiTheme="minorHAnsi" w:hAnsiTheme="minorHAnsi" w:cstheme="minorHAnsi"/>
          <w:szCs w:val="20"/>
        </w:rPr>
        <w:t>98, comma 3, lett. c), del D.</w:t>
      </w:r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EE6BEF">
        <w:rPr>
          <w:rFonts w:asciiTheme="minorHAnsi" w:hAnsiTheme="minorHAnsi" w:cstheme="minorHAnsi"/>
          <w:szCs w:val="20"/>
        </w:rPr>
        <w:t>Lgs</w:t>
      </w:r>
      <w:proofErr w:type="spellEnd"/>
      <w:r w:rsidRPr="00EE6BEF">
        <w:rPr>
          <w:rFonts w:asciiTheme="minorHAnsi" w:hAnsiTheme="minorHAnsi" w:cstheme="minorHAnsi"/>
          <w:szCs w:val="20"/>
        </w:rPr>
        <w:t>. 36/2023.</w:t>
      </w:r>
      <w:r w:rsidRPr="00542624">
        <w:rPr>
          <w:rFonts w:asciiTheme="minorHAnsi" w:hAnsiTheme="minorHAnsi" w:cstheme="minorHAnsi"/>
          <w:szCs w:val="20"/>
        </w:rPr>
        <w:t xml:space="preserve"> </w:t>
      </w:r>
    </w:p>
    <w:p w:rsidR="00046D6A" w:rsidRPr="0051730D" w:rsidRDefault="00046D6A" w:rsidP="00B0620C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</w:t>
      </w:r>
      <w:r w:rsidR="00B0620C">
        <w:rPr>
          <w:rFonts w:asciiTheme="minorHAnsi" w:hAnsiTheme="minorHAnsi" w:cstheme="minorHAnsi"/>
          <w:szCs w:val="20"/>
        </w:rPr>
        <w:t xml:space="preserve">etenti Autorità </w:t>
      </w:r>
      <w:proofErr w:type="spellStart"/>
      <w:r w:rsidR="00B0620C">
        <w:rPr>
          <w:rFonts w:asciiTheme="minorHAnsi" w:hAnsiTheme="minorHAnsi" w:cstheme="minorHAnsi"/>
          <w:szCs w:val="20"/>
        </w:rPr>
        <w:t>giurisdizion</w:t>
      </w:r>
      <w:proofErr w:type="spellEnd"/>
    </w:p>
    <w:p w:rsidR="00046D6A" w:rsidRPr="0051730D" w:rsidRDefault="00B47746" w:rsidP="00B47746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48690466"/>
      <w:bookmarkStart w:id="6" w:name="_GoBack"/>
      <w:bookmarkEnd w:id="6"/>
      <w:r>
        <w:rPr>
          <w:rFonts w:asciiTheme="minorHAnsi" w:hAnsiTheme="minorHAnsi" w:cstheme="minorHAnsi"/>
          <w:sz w:val="20"/>
          <w:szCs w:val="20"/>
        </w:rPr>
        <w:t xml:space="preserve">ART.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6  </w:t>
      </w:r>
      <w:r w:rsidR="00046D6A" w:rsidRPr="0051730D">
        <w:rPr>
          <w:rFonts w:asciiTheme="minorHAnsi" w:hAnsiTheme="minorHAnsi" w:cstheme="minorHAnsi"/>
          <w:sz w:val="20"/>
          <w:szCs w:val="20"/>
        </w:rPr>
        <w:t>AUTORITA</w:t>
      </w:r>
      <w:proofErr w:type="gramEnd"/>
      <w:r w:rsidR="00046D6A" w:rsidRPr="0051730D">
        <w:rPr>
          <w:rFonts w:asciiTheme="minorHAnsi" w:hAnsiTheme="minorHAnsi" w:cstheme="minorHAnsi"/>
          <w:sz w:val="20"/>
          <w:szCs w:val="20"/>
        </w:rPr>
        <w:t>’ COMPETENTE IN CASO DI CONTROVERSIE</w:t>
      </w:r>
      <w:bookmarkEnd w:id="5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046D6A" w:rsidRPr="00244CD0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046D6A" w:rsidRPr="00244CD0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046D6A" w:rsidRPr="00244CD0" w:rsidTr="00F31677">
        <w:tc>
          <w:tcPr>
            <w:tcW w:w="3827" w:type="dxa"/>
            <w:shd w:val="clear" w:color="auto" w:fill="auto"/>
          </w:tcPr>
          <w:p w:rsidR="00046D6A" w:rsidRPr="00244CD0" w:rsidRDefault="00046D6A" w:rsidP="00F31677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046D6A" w:rsidRPr="00244CD0" w:rsidRDefault="00046D6A" w:rsidP="00F31677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177427">
      <w:pPr>
        <w:pStyle w:val="Numeroelenco"/>
        <w:tabs>
          <w:tab w:val="left" w:pos="708"/>
        </w:tabs>
        <w:jc w:val="both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0E2B0B" w:rsidRPr="0051730D" w:rsidSect="007D61E1">
      <w:headerReference w:type="default" r:id="rId8"/>
      <w:footerReference w:type="default" r:id="rId9"/>
      <w:pgSz w:w="11906" w:h="16838"/>
      <w:pgMar w:top="1417" w:right="1134" w:bottom="1985" w:left="1134" w:header="708" w:footer="19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75C" w:rsidRDefault="0017775C" w:rsidP="00BC3646">
      <w:pPr>
        <w:spacing w:line="240" w:lineRule="auto"/>
      </w:pPr>
      <w:r>
        <w:separator/>
      </w:r>
    </w:p>
  </w:endnote>
  <w:endnote w:type="continuationSeparator" w:id="0">
    <w:p w:rsidR="0017775C" w:rsidRDefault="0017775C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color w:val="auto"/>
        <w:sz w:val="22"/>
        <w:szCs w:val="18"/>
      </w:rPr>
      <w:id w:val="-32348527"/>
      <w:docPartObj>
        <w:docPartGallery w:val="Page Numbers (Bottom of Page)"/>
        <w:docPartUnique/>
      </w:docPartObj>
    </w:sdtPr>
    <w:sdtEndPr>
      <w:rPr>
        <w:szCs w:val="22"/>
      </w:rPr>
    </w:sdtEndPr>
    <w:sdtContent>
      <w:p w:rsidR="00602679" w:rsidRPr="00D0754C" w:rsidRDefault="00602679" w:rsidP="00602679">
        <w:pPr>
          <w:pStyle w:val="CLASSIFICAZIONEFOOTER1"/>
          <w:rPr>
            <w:rFonts w:asciiTheme="minorHAnsi" w:hAnsiTheme="minorHAnsi" w:cstheme="minorHAnsi"/>
            <w:szCs w:val="18"/>
          </w:rPr>
        </w:pPr>
        <w:r w:rsidRPr="00D0754C">
          <w:rPr>
            <w:rFonts w:asciiTheme="minorHAnsi" w:hAnsiTheme="minorHAnsi" w:cstheme="minorHAnsi"/>
            <w:szCs w:val="18"/>
          </w:rPr>
          <w:t xml:space="preserve">Classificazione del documento: </w:t>
        </w:r>
        <w:r w:rsidR="00B0620C">
          <w:rPr>
            <w:rFonts w:asciiTheme="minorHAnsi" w:hAnsiTheme="minorHAnsi" w:cstheme="minorHAnsi"/>
            <w:szCs w:val="18"/>
          </w:rPr>
          <w:t xml:space="preserve">Consip Public </w:t>
        </w:r>
      </w:p>
      <w:p w:rsidR="00795CC9" w:rsidRPr="00B0620C" w:rsidRDefault="00B0620C" w:rsidP="00FC18AB">
        <w:pPr>
          <w:pStyle w:val="Pidipagina"/>
          <w:rPr>
            <w:rFonts w:asciiTheme="minorHAnsi" w:hAnsiTheme="minorHAnsi" w:cstheme="minorHAnsi"/>
            <w:sz w:val="18"/>
            <w:szCs w:val="18"/>
          </w:rPr>
        </w:pPr>
        <w:r>
          <w:rPr>
            <w:rFonts w:asciiTheme="minorHAnsi" w:hAnsiTheme="minorHAnsi" w:cstheme="minorHAnsi"/>
            <w:sz w:val="18"/>
            <w:szCs w:val="18"/>
          </w:rPr>
          <w:t xml:space="preserve"> Rda 51702 </w:t>
        </w:r>
        <w:r w:rsidR="00FC18AB" w:rsidRPr="00D0754C">
          <w:rPr>
            <w:rFonts w:asciiTheme="minorHAnsi" w:hAnsiTheme="minorHAnsi" w:cs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D0754C">
          <w:rPr>
            <w:rFonts w:asciiTheme="minorHAnsi" w:hAnsiTheme="minorHAnsi"/>
            <w:sz w:val="18"/>
          </w:rPr>
          <w:t>rev. 19/09/2023</w:t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945E41">
          <w:rPr>
            <w:rFonts w:asciiTheme="minorHAnsi" w:hAnsiTheme="minorHAnsi"/>
            <w:noProof/>
            <w:sz w:val="18"/>
          </w:rPr>
          <w:t>6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75C" w:rsidRDefault="0017775C" w:rsidP="00BC3646">
      <w:pPr>
        <w:spacing w:line="240" w:lineRule="auto"/>
      </w:pPr>
      <w:r>
        <w:separator/>
      </w:r>
    </w:p>
  </w:footnote>
  <w:footnote w:type="continuationSeparator" w:id="0">
    <w:p w:rsidR="0017775C" w:rsidRDefault="0017775C" w:rsidP="00BC3646">
      <w:pPr>
        <w:spacing w:line="240" w:lineRule="auto"/>
      </w:pPr>
      <w:r>
        <w:continuationSeparator/>
      </w:r>
    </w:p>
  </w:footnote>
  <w:footnote w:id="1">
    <w:p w:rsidR="00046D6A" w:rsidRPr="00530EF3" w:rsidRDefault="00046D6A" w:rsidP="00046D6A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668" w:rsidRDefault="009A3668">
    <w:pPr>
      <w:pStyle w:val="TAGTECNICI"/>
    </w:pPr>
  </w:p>
  <w:p w:rsidR="009A3668" w:rsidRDefault="009A3668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A0D3027"/>
    <w:multiLevelType w:val="hybridMultilevel"/>
    <w:tmpl w:val="F8AC7AD0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20"/>
  </w:num>
  <w:num w:numId="3">
    <w:abstractNumId w:val="7"/>
  </w:num>
  <w:num w:numId="4">
    <w:abstractNumId w:val="17"/>
  </w:num>
  <w:num w:numId="5">
    <w:abstractNumId w:val="3"/>
  </w:num>
  <w:num w:numId="6">
    <w:abstractNumId w:val="21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2"/>
  </w:num>
  <w:num w:numId="21">
    <w:abstractNumId w:val="1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46D6A"/>
    <w:rsid w:val="00053A05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7775C"/>
    <w:rsid w:val="00181D40"/>
    <w:rsid w:val="001830F7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6A43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BC7"/>
    <w:rsid w:val="004A3C3E"/>
    <w:rsid w:val="004A4B00"/>
    <w:rsid w:val="004A5BBA"/>
    <w:rsid w:val="004A6C7B"/>
    <w:rsid w:val="004B083C"/>
    <w:rsid w:val="004B098A"/>
    <w:rsid w:val="004B16A3"/>
    <w:rsid w:val="004B1C15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C09"/>
    <w:rsid w:val="00530EF3"/>
    <w:rsid w:val="00541B88"/>
    <w:rsid w:val="00541D4A"/>
    <w:rsid w:val="005429D2"/>
    <w:rsid w:val="00547F57"/>
    <w:rsid w:val="005512A4"/>
    <w:rsid w:val="005519C6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02679"/>
    <w:rsid w:val="006032B5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1E1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5899"/>
    <w:rsid w:val="00850676"/>
    <w:rsid w:val="00854AD2"/>
    <w:rsid w:val="00865DF8"/>
    <w:rsid w:val="00866E3C"/>
    <w:rsid w:val="008671B8"/>
    <w:rsid w:val="00867F42"/>
    <w:rsid w:val="00874913"/>
    <w:rsid w:val="008811E0"/>
    <w:rsid w:val="00886C12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0599"/>
    <w:rsid w:val="00905EB1"/>
    <w:rsid w:val="00907273"/>
    <w:rsid w:val="009127F2"/>
    <w:rsid w:val="00912D64"/>
    <w:rsid w:val="0091765B"/>
    <w:rsid w:val="009311A7"/>
    <w:rsid w:val="00942EB3"/>
    <w:rsid w:val="00945E41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3668"/>
    <w:rsid w:val="009A47BD"/>
    <w:rsid w:val="009A7B3B"/>
    <w:rsid w:val="009C195E"/>
    <w:rsid w:val="009D28FF"/>
    <w:rsid w:val="009D3CB7"/>
    <w:rsid w:val="009E11ED"/>
    <w:rsid w:val="009E3EB2"/>
    <w:rsid w:val="009F0421"/>
    <w:rsid w:val="009F0886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7316E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20C"/>
    <w:rsid w:val="00B06FE8"/>
    <w:rsid w:val="00B1056B"/>
    <w:rsid w:val="00B12DD5"/>
    <w:rsid w:val="00B13D8A"/>
    <w:rsid w:val="00B211AC"/>
    <w:rsid w:val="00B23C3A"/>
    <w:rsid w:val="00B34825"/>
    <w:rsid w:val="00B35EF8"/>
    <w:rsid w:val="00B41D7A"/>
    <w:rsid w:val="00B4303A"/>
    <w:rsid w:val="00B47746"/>
    <w:rsid w:val="00B52F6C"/>
    <w:rsid w:val="00B55B05"/>
    <w:rsid w:val="00B5780A"/>
    <w:rsid w:val="00B6391C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3DA0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0754C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77D0E"/>
    <w:rsid w:val="00D974D2"/>
    <w:rsid w:val="00DA12E3"/>
    <w:rsid w:val="00DA2440"/>
    <w:rsid w:val="00DA79C1"/>
    <w:rsid w:val="00DC09B6"/>
    <w:rsid w:val="00DD019B"/>
    <w:rsid w:val="00DD2FD9"/>
    <w:rsid w:val="00DE490E"/>
    <w:rsid w:val="00DF23F9"/>
    <w:rsid w:val="00DF4495"/>
    <w:rsid w:val="00DF6CFC"/>
    <w:rsid w:val="00E00392"/>
    <w:rsid w:val="00E0480B"/>
    <w:rsid w:val="00E11A3A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3055"/>
    <w:rsid w:val="00E67B36"/>
    <w:rsid w:val="00E817C6"/>
    <w:rsid w:val="00E82294"/>
    <w:rsid w:val="00EA0E34"/>
    <w:rsid w:val="00EB0AF7"/>
    <w:rsid w:val="00EB69EE"/>
    <w:rsid w:val="00EC4DBB"/>
    <w:rsid w:val="00EC56A9"/>
    <w:rsid w:val="00ED726D"/>
    <w:rsid w:val="00EE2A26"/>
    <w:rsid w:val="00EE445F"/>
    <w:rsid w:val="00EF6CEB"/>
    <w:rsid w:val="00EF704F"/>
    <w:rsid w:val="00F14564"/>
    <w:rsid w:val="00F33A15"/>
    <w:rsid w:val="00F41B3F"/>
    <w:rsid w:val="00F43B54"/>
    <w:rsid w:val="00F51DFD"/>
    <w:rsid w:val="00F6798A"/>
    <w:rsid w:val="00F67F03"/>
    <w:rsid w:val="00F84863"/>
    <w:rsid w:val="00FA0B0B"/>
    <w:rsid w:val="00FA3591"/>
    <w:rsid w:val="00FB2547"/>
    <w:rsid w:val="00FB28B6"/>
    <w:rsid w:val="00FB4423"/>
    <w:rsid w:val="00FB545F"/>
    <w:rsid w:val="00FB5559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AAF28-075E-4004-9768-CC415516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2271</Words>
  <Characters>12946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2023-09-06T14:00:00Z</dcterms:created>
  <dcterms:modified xsi:type="dcterms:W3CDTF">2023-10-20T09:17:00Z</dcterms:modified>
</cp:coreProperties>
</file>